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MBA, Human Resources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HR club head.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University (fictional)</w:t>
      </w:r>
      <w:r>
        <w:rPr>
          <w:rFonts w:ascii="Arial" w:hAnsi="Arial"/>
          <w:b w:val="0"/>
          <w:i w:val="0"/>
          <w:sz w:val="21"/>
        </w:rPr>
        <w:tab/>
        <w:t>2019 - 2022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B.A., Psychology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class; dissertation on workplace motivation.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Technology Services Pvt Ltd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HR Business Partner Team, Bengaluru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Analysed 2 years of exit data for 600 employees; found 38 percent of first-year exits cited unclear role expectations in the first 90 days.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Designed a 30-60-90-day onboarding checklist piloted with 45 new hires; 90-day pulse score rose from 3.6 to 4.2 out of 5.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an attrition dashboard in Excel used by 5 HRBPs in monthly reviews.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Staffing Solutions Pvt Ltd (fictional)</w:t>
      </w:r>
      <w:r>
        <w:rPr>
          <w:rFonts w:ascii="Arial" w:hAnsi="Arial"/>
          <w:b w:val="0"/>
          <w:i w:val="0"/>
          <w:sz w:val="21"/>
        </w:rPr>
        <w:tab/>
        <w:t>Jul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Talent Acquisition Executive,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Closed 140 hires across 6 client accounts; reduced average time-to-hire from 38 to 27 days by pre-screening with structured scorecards.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referral programme that produced 22 percent of hires and saved about Rs 9 lakh in agency fees.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Raised offer acceptance from 68 to 79 percent by adding a pre-offer call on role, pay and growth.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Attrition analysis: [public dataset]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Ran logistic regression to find the top 3 attrition drivers; proposed 2 interventions with expected impact.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Compensation benchmarking: [startup, 80 people]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Built pay bands for 12 roles; costed the adjustments at Rs 28 lakh a year.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Talent acquisition, Employee engagement, HR analytics, Compensation basics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Darwinbox (basic), Excel (advanced), Power BI, Applicant tracking systems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HR club head: organised 10 mock interview sessions for 120 students.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Peer counsellor: trained 12 volunteers in active listening.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Amateur theatre; directed a 45-minute play.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