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sz w:val="40"/>
        </w:rPr>
        <w:t>Aarav Sharma</w:t>
      </w:r>
    </w:p>
    <w:p>
      <w:r>
        <w:rPr>
          <w:rFonts w:ascii="Arial" w:hAnsi="Arial"/>
          <w:b w:val="0"/>
          <w:i w:val="0"/>
          <w:sz w:val="20"/>
        </w:rPr>
        <w:t>aarav.sharma@example.com | +91 00000 00000 | Pune, India | linkedin.com/in/aarav-sharma-example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EDUCATION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Business School (fictional)</w:t>
      </w:r>
      <w:r>
        <w:rPr>
          <w:rFonts w:ascii="Arial" w:hAnsi="Arial"/>
          <w:b w:val="0"/>
          <w:i w:val="0"/>
          <w:sz w:val="21"/>
        </w:rPr>
        <w:tab/>
        <w:t>2025 - 2027 (expected)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MBA, Finance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CGPA [X.X]/10. Finance club analyst; case competition finalist.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University (fictional)</w:t>
      </w:r>
      <w:r>
        <w:rPr>
          <w:rFonts w:ascii="Arial" w:hAnsi="Arial"/>
          <w:b w:val="0"/>
          <w:i w:val="0"/>
          <w:sz w:val="21"/>
        </w:rPr>
        <w:tab/>
        <w:t>2019 - 2022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B.Com (Hons)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First class with distinction; CFA Level I candidate.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EXPERIENCE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Securities Pvt Ltd (fictional)</w:t>
      </w:r>
      <w:r>
        <w:rPr>
          <w:rFonts w:ascii="Arial" w:hAnsi="Arial"/>
          <w:b w:val="0"/>
          <w:i w:val="0"/>
          <w:sz w:val="21"/>
        </w:rPr>
        <w:tab/>
        <w:t>May 2026 - Jul 2026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Summer Intern, Equity Research, Mumbai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DCF and comparables model for [consumer goods company]; the valuation range of Rs 840-910 per share was included in the team's initiation note.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Screened 60 mid-cap stocks on 8 quality metrics, shortlisting 6 for senior analyst review; 2 were added to the coverage list.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Cut results-season update time from 3 hours to 1 hour per company by templating a Python-fed Excel tracker.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Capital Advisors LLP (fictional)</w:t>
      </w:r>
      <w:r>
        <w:rPr>
          <w:rFonts w:ascii="Arial" w:hAnsi="Arial"/>
          <w:b w:val="0"/>
          <w:i w:val="0"/>
          <w:sz w:val="21"/>
        </w:rPr>
        <w:tab/>
        <w:t>Jul 2022 - Jun 2025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Credit Analyst, Pune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Analysed financials of 90 SME borrowers across 3 years to prepare credit memos; recommendations supported Rs 140 crore of sanctioned exposure.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Flagged a working-capital stretch in 4 accounts through ratio trend analysis; early follow-up avoided an estimated Rs 6 crore in delayed recoveries.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Automated the monthly portfolio MIS in Excel, removing 5 manual steps and saving 12 hours a month for a team of 6.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PROJECTS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Equity research report: [listed mid-cap company]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Full model, valuation and risk section; revisited after two results and logged forecast misses with reasons.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Case competition: M&amp;A valuation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Led a team of 4 to a finalist position among 120 teams by valuing the target under 3 synergy scenarios.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SKILLS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Core: </w:t>
      </w:r>
      <w:r>
        <w:rPr>
          <w:rFonts w:ascii="Arial" w:hAnsi="Arial"/>
          <w:b w:val="0"/>
          <w:i w:val="0"/>
          <w:sz w:val="20"/>
        </w:rPr>
        <w:t>Valuation, Financial modelling, Credit analysis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Tools: </w:t>
      </w:r>
      <w:r>
        <w:rPr>
          <w:rFonts w:ascii="Arial" w:hAnsi="Arial"/>
          <w:b w:val="0"/>
          <w:i w:val="0"/>
          <w:sz w:val="20"/>
        </w:rPr>
        <w:t>Excel (advanced), Bloomberg (BMC certified), Python (pandas), PowerPoint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Languages: </w:t>
      </w:r>
      <w:r>
        <w:rPr>
          <w:rFonts w:ascii="Arial" w:hAnsi="Arial"/>
          <w:b w:val="0"/>
          <w:i w:val="0"/>
          <w:sz w:val="20"/>
        </w:rPr>
        <w:t>English, Hindi, Marathi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EXTRACURRICULARS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Head of the college investment club: ran a weekly stock pitch session for 40 members.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Volunteer financial literacy trainer: taught budgeting to 120 students over 6 sessions.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Runs half marathons; completed the Pune half marathon in 2024.</w:t>
      </w:r>
    </w:p>
    <w:p>
      <w:pPr>
        <w:spacing w:before="160"/>
      </w:pPr>
      <w:r>
        <w:rPr>
          <w:rFonts w:ascii="Arial" w:hAnsi="Arial"/>
          <w:b w:val="0"/>
          <w:i/>
          <w:color w:val="76809B"/>
          <w:sz w:val="16"/>
        </w:rPr>
        <w:t>Template note: Fictional candidate. All names, employers, figures and contact details are invented for illustration. Replace every [placeholder] with your own facts.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